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6DE35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HRPMS Setup </w:t>
      </w:r>
    </w:p>
    <w:p w14:paraId="340777EA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-----------&gt;</w:t>
      </w:r>
    </w:p>
    <w:p w14:paraId="1D900BA0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</w:p>
    <w:p w14:paraId="3A1AB4C5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This is the installation of the HRPMS Program developed for the Water Research Commission</w:t>
      </w:r>
    </w:p>
    <w:p w14:paraId="2D95B386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by Stewart Scott PTY(Ltd)</w:t>
      </w:r>
    </w:p>
    <w:p w14:paraId="6314D9DE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</w:p>
    <w:p w14:paraId="31F710B6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System Requirements</w:t>
      </w:r>
    </w:p>
    <w:p w14:paraId="6E48E1A4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-------------------&gt;</w:t>
      </w:r>
    </w:p>
    <w:p w14:paraId="7D055460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</w:p>
    <w:p w14:paraId="5082D432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The Program has been developed for use in a Windows 95 / 98 environment using Borland Delphi 5.</w:t>
      </w:r>
    </w:p>
    <w:p w14:paraId="46135C9A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The database management system consists of Paradox tables.</w:t>
      </w:r>
    </w:p>
    <w:p w14:paraId="6FD462FF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The program should not be run on a machine with less than 16 MB RAM and a 120 </w:t>
      </w:r>
      <w:proofErr w:type="spellStart"/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Mhz</w:t>
      </w:r>
      <w:proofErr w:type="spellEnd"/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 </w:t>
      </w:r>
    </w:p>
    <w:p w14:paraId="41E6D5C9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processor. </w:t>
      </w:r>
    </w:p>
    <w:p w14:paraId="4FA45151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</w:p>
    <w:p w14:paraId="6DD06D56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Setup</w:t>
      </w:r>
    </w:p>
    <w:p w14:paraId="6FFF5F12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-----&gt;</w:t>
      </w:r>
    </w:p>
    <w:p w14:paraId="32EF25DC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</w:p>
    <w:p w14:paraId="1B8C2731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To setup the program the Cd must be </w:t>
      </w:r>
      <w:proofErr w:type="gramStart"/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inserted</w:t>
      </w:r>
      <w:proofErr w:type="gramEnd"/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 and it will launch the setup program. Select the setup </w:t>
      </w:r>
    </w:p>
    <w:p w14:paraId="6AC8341A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button and the installation will be initialized. Follow the instructions of the installation</w:t>
      </w:r>
    </w:p>
    <w:p w14:paraId="1D83B738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carefully and take note of where you specify the destination folder, The installation will </w:t>
      </w:r>
    </w:p>
    <w:p w14:paraId="611896DD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automatically select a directory for use. Unless the user is familiar with the operating </w:t>
      </w:r>
    </w:p>
    <w:p w14:paraId="07608CFB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system, it is not advisable to change this directory as maintenance on the system will only be </w:t>
      </w:r>
    </w:p>
    <w:p w14:paraId="1E0D33DB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more difficult. The installation also allows the user to specify what shortcut to specify in the  </w:t>
      </w:r>
    </w:p>
    <w:p w14:paraId="7B8B14A6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start menu. The Installation will create a default folder under the Programs Folder.</w:t>
      </w:r>
    </w:p>
    <w:p w14:paraId="21A41812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Once the Program has finished installing it will notify the user and give them the option to </w:t>
      </w:r>
    </w:p>
    <w:p w14:paraId="2F3C3671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launch the program. Should the user wish to view the program Immediately they should check the </w:t>
      </w:r>
    </w:p>
    <w:p w14:paraId="340166F7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check box and close the installation.</w:t>
      </w:r>
    </w:p>
    <w:p w14:paraId="34D7EA5F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</w:p>
    <w:p w14:paraId="5A4713C7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Program Information</w:t>
      </w:r>
    </w:p>
    <w:p w14:paraId="73CEAE41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-------------------&gt;</w:t>
      </w:r>
    </w:p>
    <w:p w14:paraId="5AFFE235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</w:p>
    <w:p w14:paraId="2595E8FE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The program comes with a fully functional help file that uses the windows help format and can be </w:t>
      </w:r>
    </w:p>
    <w:p w14:paraId="031814AB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referenced from anywhere in windows by double clicking on the file. The Program has menu items</w:t>
      </w:r>
    </w:p>
    <w:p w14:paraId="4DDDA708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and buttons that launch the help file from within the program. Should the user press F1 it </w:t>
      </w:r>
      <w:proofErr w:type="gramStart"/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will</w:t>
      </w:r>
      <w:proofErr w:type="gramEnd"/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 </w:t>
      </w:r>
    </w:p>
    <w:p w14:paraId="4B5DBF9D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launch the Help file and automatically go to the help index that the cursor was positioned on.</w:t>
      </w:r>
    </w:p>
    <w:p w14:paraId="668CD57B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All the program information can be found in the introduction of the Help. There are a number of </w:t>
      </w:r>
    </w:p>
    <w:p w14:paraId="43E6BBA8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important issues that need to be addressed before using the program, these can be found at the </w:t>
      </w:r>
    </w:p>
    <w:p w14:paraId="05B9EC0F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getting started section of the help. These issues include legislation and principles that must </w:t>
      </w:r>
    </w:p>
    <w:p w14:paraId="48A1AEA0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be applied for the program to be effective.</w:t>
      </w:r>
    </w:p>
    <w:p w14:paraId="7DB50C49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</w:p>
    <w:p w14:paraId="25A53665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Support</w:t>
      </w:r>
    </w:p>
    <w:p w14:paraId="4E248D7E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-------&gt;</w:t>
      </w:r>
    </w:p>
    <w:p w14:paraId="6B54FB94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</w:p>
    <w:p w14:paraId="364450AE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For support on the program contact Water Research Commission.</w:t>
      </w:r>
    </w:p>
    <w:p w14:paraId="75D7FD0C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Contact: Dr NP </w:t>
      </w:r>
      <w:proofErr w:type="spellStart"/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Mjoli</w:t>
      </w:r>
      <w:proofErr w:type="spellEnd"/>
    </w:p>
    <w:p w14:paraId="7A13AD64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</w:p>
    <w:p w14:paraId="5FEFD53B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Tel 012 330 0340</w:t>
      </w:r>
    </w:p>
    <w:p w14:paraId="0ED414AC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>Fax 012 331 2565</w:t>
      </w:r>
    </w:p>
    <w:p w14:paraId="7929D4F6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</w:p>
    <w:p w14:paraId="54DBD056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Email Nozi@wrc.org.za  </w:t>
      </w: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ab/>
      </w:r>
    </w:p>
    <w:p w14:paraId="0FD44D89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</w:p>
    <w:p w14:paraId="5EAF2F86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</w:p>
    <w:p w14:paraId="01BF0EB6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</w:p>
    <w:p w14:paraId="19A4063B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</w:p>
    <w:p w14:paraId="448FBC0F" w14:textId="77777777" w:rsidR="002B0DE3" w:rsidRPr="002B0DE3" w:rsidRDefault="002B0DE3" w:rsidP="002B0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</w:pPr>
      <w:r w:rsidRPr="002B0DE3">
        <w:rPr>
          <w:rFonts w:ascii="Courier New" w:eastAsia="Times New Roman" w:hAnsi="Courier New" w:cs="Courier New"/>
          <w:color w:val="000000"/>
          <w:sz w:val="20"/>
          <w:szCs w:val="20"/>
          <w:lang w:eastAsia="en-ZA"/>
        </w:rPr>
        <w:t xml:space="preserve">  </w:t>
      </w:r>
    </w:p>
    <w:p w14:paraId="592E65E3" w14:textId="77777777" w:rsidR="00C66E9C" w:rsidRDefault="00C66E9C">
      <w:bookmarkStart w:id="0" w:name="_GoBack"/>
      <w:bookmarkEnd w:id="0"/>
    </w:p>
    <w:sectPr w:rsidR="00C66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E3"/>
    <w:rsid w:val="002B0DE3"/>
    <w:rsid w:val="00C6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78BD3C"/>
  <w15:chartTrackingRefBased/>
  <w15:docId w15:val="{75E08274-653A-43F7-9E9C-61F437C1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0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0DE3"/>
    <w:rPr>
      <w:rFonts w:ascii="Courier New" w:eastAsia="Times New Roman" w:hAnsi="Courier New" w:cs="Courier New"/>
      <w:sz w:val="20"/>
      <w:szCs w:val="2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van der Bijl</dc:creator>
  <cp:keywords/>
  <dc:description/>
  <cp:lastModifiedBy>Louise van der Bijl</cp:lastModifiedBy>
  <cp:revision>1</cp:revision>
  <dcterms:created xsi:type="dcterms:W3CDTF">2018-10-29T11:21:00Z</dcterms:created>
  <dcterms:modified xsi:type="dcterms:W3CDTF">2018-10-29T11:21:00Z</dcterms:modified>
</cp:coreProperties>
</file>